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60" w:rsidRDefault="00AF3C60" w:rsidP="00AF3C6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>
            <wp:extent cx="4800600" cy="1428750"/>
            <wp:effectExtent l="0" t="0" r="0" b="0"/>
            <wp:docPr id="6" name="Рисунок 6" descr="http://cissinfo.ru/wp-content/uploads/2016/11/ocsp_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issinfo.ru/wp-content/uploads/2016/11/ocsp_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ru-RU"/>
        </w:rPr>
        <w:t> </w:t>
      </w:r>
      <w:r>
        <w:rPr>
          <w:rFonts w:ascii="Arial" w:eastAsia="Times New Roman" w:hAnsi="Arial" w:cs="Arial"/>
          <w:color w:val="FFFFFF"/>
          <w:sz w:val="16"/>
          <w:u w:val="single"/>
          <w:lang w:eastAsia="ru-RU"/>
        </w:rPr>
        <w:t>Главная</w:t>
      </w:r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Омский центр инноваций социальной     </w:t>
      </w:r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Адрес сайта      </w:t>
      </w:r>
      <w:hyperlink r:id="rId7" w:tgtFrame="_blank" w:history="1">
        <w:r>
          <w:rPr>
            <w:rStyle w:val="a3"/>
            <w:rFonts w:ascii="Arial" w:hAnsi="Arial" w:cs="Arial"/>
            <w:b/>
            <w:bCs/>
            <w:sz w:val="14"/>
            <w:szCs w:val="14"/>
            <w:shd w:val="clear" w:color="auto" w:fill="FFFFFF"/>
          </w:rPr>
          <w:t>cissinfo.ru</w:t>
        </w:r>
      </w:hyperlink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http://cissinfo.ru/wp-content/uploads/2016/11/8845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issinfo.ru/wp-content/uploads/2016/11/8845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Набор в школу социального предпринимательства</w:t>
      </w: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62000" cy="609600"/>
            <wp:effectExtent l="0" t="0" r="0" b="0"/>
            <wp:docPr id="4" name="Рисунок 4" descr="http://cissinfo.ru/wp-content/uploads/2016/11/graduate-cap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issinfo.ru/wp-content/uploads/2016/11/graduate-cap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 xml:space="preserve">Просветительские </w:t>
      </w:r>
      <w:proofErr w:type="spellStart"/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мепоприятия</w:t>
      </w:r>
      <w:proofErr w:type="spellEnd"/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14375" cy="609600"/>
            <wp:effectExtent l="0" t="0" r="9525" b="0"/>
            <wp:docPr id="3" name="Рисунок 3" descr="http://cissinfo.ru/wp-content/uploads/2016/11/group-of-people-in-a-formation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issinfo.ru/wp-content/uploads/2016/11/group-of-people-in-a-formation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Проекты</w:t>
      </w:r>
    </w:p>
    <w:p w:rsidR="00AF3C60" w:rsidRDefault="00AF3C60" w:rsidP="00AF3C60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Автономная некоммерческая организация «Омский центр инноваций социальной сферы»</w:t>
      </w:r>
    </w:p>
    <w:p w:rsidR="00AF3C60" w:rsidRDefault="00AF3C60" w:rsidP="00AF3C60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социального предпринимательства относится к приоритетной группе мероприятий, реализуемых в рамках госпрограммы поддержки малого и среднего предпринимательства.     Понятие социального предпринимательства многогранно и отражает широкий спектр задач и особенностей, присущих ему. Приоритетом для этого вида бизнеса является не извлечение прибыли, а решение или смягчение существующих социальных проблем. Определяющее значение приобретают позитивность, устойчивость и измеримость достигнутых социальных результатов. Социальный предприниматель ставит перед собой задачу внесения положительных изменений в инфраструктуру общественной системы, имеющих долгосрочный эффект.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Социальное предпринимательство – это механизм, который может и должен стать социальным измерением модернизации России. </w:t>
      </w:r>
      <w:proofErr w:type="spellStart"/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Тиражируемость</w:t>
      </w:r>
      <w:proofErr w:type="spellEnd"/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опыта, изначально заложенная в его концепции, позволяет быстро и эффективно расширять число предприятий, переносить подходы и идеи. Это сопровождается повышением компетентности социальных предпринимателей, их профессиональным ростом и вносит вклад в развитие человеческого капитала страны. В большинстве своем те, кто решается посвятить себя этой сложной области бизнеса, – новаторы. Они способны сплотить вокруг себя единомышленников, изыскать необходимые ресурсы для решения социальных проблем, объединить собственные знания с самыми современными технологиями. Социальные предприниматели создают точки роста, вокруг которых формируются не только новые предприятия, но и особые общественные отношения.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 данным Агентства стратегических инициатив (АСИ), в сфере оказания социальных услуг в настоящее время работает только около 1% предпринимателей. И здесь есть значительный потенциал для роста. Инфраструктурную поддержку этому процессу должны оказать создаваемые с 2012 года, по инициативе АСИ, региональные Центры инноваций социальной сферы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Цель АНО Омского центра инноваций социальной сферы – формирование эффективно действующего Омского Центра инноваций социальной сферы, способного принимать активное участие в развитии социально-предпринимательского потенциала региона, во внедрении инновационных методов решения социальных проблем, способного привлекать ресурсы для инвестирования в социальную сферу.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АНО Омский центр инноваций социальной сферы видит одной из своих наиболее важных задач – содействие решению актуальных социальных проблем Омского региона. Подход заключается в развитии социального предпринимательства как инструмента создания устойчивых и эффективных социальных предприятий, в упрочении взаимоотношений государства, бизнеса и </w:t>
      </w: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общества в рамках концепции социального предпринимательства, что даст новый импульс к комплексному решению острых социальных проблем.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Решение таких проблем и развитие социальной сферы – одно из важнейших направлений деятельности Правительства Омской области. В связи с этим Правительство области оказывает всестороннюю поддержку развитию в регионе социального предпринимательства и содействует созданию инфраструктуры поддержки социальных инициатив.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задачи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социально-предпринимательского потенциала в регионе, выявление лидеров, готовых взять на себя ответственность по созданию социальных предприятий и решению значимых социальных проблем региона.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инновационных форм взаимодействия социальных предпринимателей, органов власти, представителей бизнеса, социальных инвесторов для создания устойчивых моделей решения социальных проблем на основе государственно-частного партнерства.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благоприятных условий для старта и устойчивой деятельности социальных предприятий на территории Омской области.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направления деятельности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 соответствии с целями и задачами АНО ЦИСС основными направлениями его деятельности являются: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инфраструктуры содействия социально-предпринимательским проектам;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информационное сопровождение деятельности социальных предпринимателей;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организация системы подготовки и поддержки социальных предпринимателей в Омском регионе;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оказание образовательных, консультационных услуг для начинающих и действующих субъектов социального предпринимательства;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развитие межрегионального и международного сотрудничества по продвижению идеи и ценностей социального предпринимательства, развитию инновационного подхода в решении социальных проблем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0E68A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68AD"/>
          <w:sz w:val="24"/>
          <w:szCs w:val="24"/>
          <w:lang w:eastAsia="ru-RU"/>
        </w:rPr>
        <w:t>8(3812) </w:t>
      </w:r>
      <w:r>
        <w:rPr>
          <w:rFonts w:ascii="Arial" w:eastAsia="Times New Roman" w:hAnsi="Arial" w:cs="Arial"/>
          <w:b/>
          <w:bCs/>
          <w:color w:val="0E68AD"/>
          <w:sz w:val="33"/>
          <w:szCs w:val="33"/>
          <w:lang w:eastAsia="ru-RU"/>
        </w:rPr>
        <w:t>90-46-16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Пн-Пт</w:t>
      </w:r>
      <w:proofErr w:type="spellEnd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с 09:00 до 18:00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38150"/>
            <wp:effectExtent l="0" t="0" r="0" b="0"/>
            <wp:docPr id="2" name="Рисунок 2" descr="http://cissinfo.ru/wp-content/themes/bootstrap-basic/img/pho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issinfo.ru/wp-content/themes/bootstrap-basic/img/phone-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  <w:t>г. Омск, ул. Чапаева, д.111, к.106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542925"/>
            <wp:effectExtent l="0" t="0" r="9525" b="9525"/>
            <wp:docPr id="1" name="Рисунок 1" descr="http://cissinfo.ru/wp-content/themes/bootstrap-basic/img/add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issinfo.ru/wp-content/themes/bootstrap-basic/img/addr-ico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60" w:rsidRDefault="00AF3C60" w:rsidP="00AF3C6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7AB7"/>
          <w:sz w:val="13"/>
          <w:u w:val="single"/>
          <w:lang w:eastAsia="ru-RU"/>
        </w:rPr>
        <w:t> </w:t>
      </w:r>
    </w:p>
    <w:p w:rsidR="00AF3C60" w:rsidRDefault="00AF3C60" w:rsidP="00AF3C60"/>
    <w:p w:rsidR="001E5658" w:rsidRDefault="001E5658">
      <w:bookmarkStart w:id="0" w:name="_GoBack"/>
      <w:bookmarkEnd w:id="0"/>
    </w:p>
    <w:sectPr w:rsidR="001E5658" w:rsidSect="00E85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E385E"/>
    <w:multiLevelType w:val="multilevel"/>
    <w:tmpl w:val="3D2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86EE8"/>
    <w:multiLevelType w:val="multilevel"/>
    <w:tmpl w:val="0D6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71"/>
    <w:rsid w:val="001E5658"/>
    <w:rsid w:val="00AF3C60"/>
    <w:rsid w:val="00C22A71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2CE5-2C0E-4E88-8600-2069B3C9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sinfo.ru/omskaja-shkola-socialnogo-predprinimatelstva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cissinfo.ru/" TargetMode="External"/><Relationship Id="rId12" Type="http://schemas.openxmlformats.org/officeDocument/2006/relationships/hyperlink" Target="http://cissinfo.ru/proek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cissinfo.ru/omskij-centr-innovacij-socialnoj-sfery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cissinfo.ru/prosvetitelskie-mepoprijatij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Шараповка</cp:lastModifiedBy>
  <cp:revision>3</cp:revision>
  <dcterms:created xsi:type="dcterms:W3CDTF">2023-11-28T09:37:00Z</dcterms:created>
  <dcterms:modified xsi:type="dcterms:W3CDTF">2023-11-28T09:37:00Z</dcterms:modified>
</cp:coreProperties>
</file>